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CC0" w:rsidRPr="00A13CC0" w:rsidRDefault="00A13CC0" w:rsidP="00A13CC0">
      <w:pPr>
        <w:spacing w:after="0" w:line="240" w:lineRule="auto"/>
        <w:ind w:firstLine="851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связи с неблагополучной эпизоотической ситуацией на территории Российской Федерации по оспе овец и коз. в том числе на территориях субъектов, близлежащих к городу Москве (Московская, Владимирская области), в целях недопущения заноса и распространения очагов особо опасной заразной болезни на территории города, государственная ветеринарная служба Троицкого и Новомосковского АО г. Москвы информирует о требованиях при содержании мелкого рогатого скота и проведении профилактических мероприятий на официальном сайте префектуры и поселений административного округа, а также довести данную информацию до владельцев личных подсобных хозяйств, крестьянских фермерских хозяйств, осуществляющих деятельность на территории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ТиНАО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г. Москвы: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целях предотвращения возникновения и распространения оспы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 предоставлять по требованиям специалистов органов и организаций, входящих в систему Государственной ветеринарной службы Российской Федерации (далее специалисты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госветслужбы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), восприимчивых животных для осмотра;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извещать в течение 24 часов специалистов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госветслужбы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обо всех случаях внезапного падежа или заболевания восприимчивых животных. а также об изменениях в их поведении, указывающих на возможное заболевание;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принимать меры по изоляции подозреваемых в заболевании восприимчивых животных, а также восприимчивых животных, для ухода за которыми применялось оборудование (инвентарь), используемое для ухода за подозреваемыми в заболевании восприимчивыми животными.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Территория хозяйства должна: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иметь ограждение, обеспечивающее невозможность проникновения диких животных на территорию.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 Животноводческие помещения должны быть оборудованы: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естественной или принудительной вентиляцией;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стенами, перегородками и перекрытиями устойчивыми к воздействию влаги и дезинфицирующих веществ, а также не должны выделять вредных веществ для здоровья МРС;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дезинфекционные коврики при входе в помещение для дезинфекции обуви (по ширине прохода и длиной не менее метра). </w:t>
      </w:r>
    </w:p>
    <w:p w:rsidR="00A13CC0" w:rsidRPr="00A13CC0" w:rsidRDefault="00A13CC0" w:rsidP="00A1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З. Мероприятия, проводимые в помещении: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 xml:space="preserve">- дератизация, дезинсекция,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дезакаризация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необходимо проводить не реже раза в год, либо же при их визуальном обнаружении грызунов, клещей и насекомых;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 xml:space="preserve">- дератизация, дезинсекция,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дезакаризация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территории и животноводческих помещений хозяйства должна проводиться не реже одного раза в год, либо же при их визуальном обнаружении грызунов, клещей и насекомых; </w:t>
      </w:r>
    </w:p>
    <w:p w:rsidR="00A13CC0" w:rsidRPr="00A13CC0" w:rsidRDefault="00A13CC0" w:rsidP="00A1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- чистка и дезинфекция кормушек и поилок должна производиться не реже раза в месяц; при посещении животноводческих помещений и обслуживании МРС необходимо использовать продезинфицированную рабочую одежду и обувь. Не выходить в рабочей одежде и обуви за пределы территории хозяйства.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- навоз необходимо убирать и складировать на навозохранилищах и площадках для хранения и биотермического обеззараживания, расположенных на территории хозяйства;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4. Для кормления животных следует использовать: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- корма и кормовые добавки, используемые для кормления МРС должны быть безопасными для здоровья животных;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- для поения и приготовления кормов использовать питьевую воду.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5. Для комплектования хозяйства допускается: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 xml:space="preserve">- клинически здоровый скот МРС собственного разведения или ввозимый из других хозяйств и предприятий при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ншличии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ветеринарных сопроводительных документов, оформленных в соответствии с законодательством Российской Федерации.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6. Мелкий рогатый скот, завозимый в хозяйства, подлежит: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карантинированию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(обособленному содержанию от других групп животных. содержащийся в хозяйстве с целью проведения ветеринарных мероприятий) не менее 30 дней с момента прибытия в хозяйство; учету и идентификации;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клиническому осмотру, диагностическим исследованиям, вакцинациям и обработкам против заразных болезней в соответствии с Планом диагностических,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соблюдать условия регионализации согласно Приказа Минсельхоза от 14.12.2015г. 635 «Об утверждении ветеринарных правил проведения регионализации территории Российской Федерации»;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соблюдать Ветеринарные правила содержания овец и коз, утвержденные Приказом Минсельхоза от 0 [ .11.2022г. 774 «Об утверждении Ветеринарных правил содержания овец и коз в целях их воспроизводства, выращивания и реализации»;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>соблюдать Ветеринарные правила, утвержденные Приказом Минсельхоза от 24.08.202 г. № 587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коз».</w:t>
      </w:r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br/>
        <w:t xml:space="preserve">Информируем также о проведении совместно с государственной ветеринарной службой </w:t>
      </w:r>
      <w:proofErr w:type="spellStart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ТиНАО</w:t>
      </w:r>
      <w:proofErr w:type="spellEnd"/>
      <w:r w:rsidRPr="00A13CC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г. Москвы мониторинга территории округа с целю выявления мест несанкционированной реализации сельскохозяйственных животных, продукции животного происхождения и несанкционированного захоронения биологических отходов. </w:t>
      </w:r>
    </w:p>
    <w:p w:rsidR="00A13CC0" w:rsidRDefault="00A13CC0"/>
    <w:sectPr w:rsidR="00A13CC0" w:rsidSect="00A13C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0"/>
    <w:rsid w:val="00A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E496-1C52-406A-BB89-AC1C635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Марук</dc:creator>
  <cp:keywords/>
  <dc:description/>
  <cp:lastModifiedBy>Ольга Марук</cp:lastModifiedBy>
  <cp:revision>1</cp:revision>
  <dcterms:created xsi:type="dcterms:W3CDTF">2023-10-10T12:33:00Z</dcterms:created>
  <dcterms:modified xsi:type="dcterms:W3CDTF">2023-10-10T12:35:00Z</dcterms:modified>
</cp:coreProperties>
</file>